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80" w:rsidRDefault="00DD1681" w:rsidP="00DD1681">
      <w:pPr>
        <w:pStyle w:val="Heading1"/>
      </w:pPr>
      <w:r>
        <w:t xml:space="preserve">ACLU Let People Vote </w:t>
      </w:r>
    </w:p>
    <w:p w:rsidR="00782361" w:rsidRDefault="00DD1681" w:rsidP="00782361">
      <w:pPr>
        <w:pStyle w:val="NoSpacing"/>
      </w:pPr>
      <w:r>
        <w:t>Webinar 1/7/17</w:t>
      </w:r>
      <w:r w:rsidR="00782361">
        <w:t xml:space="preserve">  </w:t>
      </w:r>
    </w:p>
    <w:p w:rsidR="00782361" w:rsidRDefault="00782361" w:rsidP="00782361">
      <w:pPr>
        <w:pStyle w:val="NoSpacing"/>
      </w:pPr>
      <w:r>
        <w:t xml:space="preserve">Questions? Email </w:t>
      </w:r>
      <w:hyperlink r:id="rId4" w:history="1">
        <w:r w:rsidRPr="00782361">
          <w:rPr>
            <w:rStyle w:val="Hyperlink"/>
          </w:rPr>
          <w:t>mailto:info@peoplepower.org</w:t>
        </w:r>
      </w:hyperlink>
      <w:r>
        <w:t xml:space="preserve"> / See </w:t>
      </w:r>
      <w:hyperlink r:id="rId5" w:history="1">
        <w:r w:rsidRPr="00782361">
          <w:rPr>
            <w:rStyle w:val="Hyperlink"/>
          </w:rPr>
          <w:t>https://vote.peoplepower.org/</w:t>
        </w:r>
      </w:hyperlink>
    </w:p>
    <w:p w:rsidR="00DD1681" w:rsidRDefault="00DD1681" w:rsidP="00DD1681">
      <w:pPr>
        <w:pStyle w:val="NoSpacing"/>
      </w:pPr>
    </w:p>
    <w:p w:rsidR="00DD1681" w:rsidRDefault="00DD1681" w:rsidP="00DD1681">
      <w:pPr>
        <w:pStyle w:val="NoSpacing"/>
      </w:pPr>
    </w:p>
    <w:p w:rsidR="00DD1681" w:rsidRPr="00782361" w:rsidRDefault="00DD1681" w:rsidP="00DD1681">
      <w:pPr>
        <w:pStyle w:val="NoSpacing"/>
        <w:rPr>
          <w:b/>
          <w:bCs/>
          <w:sz w:val="28"/>
        </w:rPr>
      </w:pPr>
      <w:r w:rsidRPr="00DD1681">
        <w:rPr>
          <w:b/>
          <w:bCs/>
          <w:sz w:val="28"/>
        </w:rPr>
        <w:t>About the WVRA</w:t>
      </w:r>
    </w:p>
    <w:p w:rsidR="00B774CF" w:rsidRPr="00B774CF" w:rsidRDefault="00B774CF" w:rsidP="00DD1681">
      <w:pPr>
        <w:pStyle w:val="NoSpacing"/>
        <w:rPr>
          <w:b/>
          <w:bCs/>
        </w:rPr>
      </w:pPr>
      <w:r w:rsidRPr="00B774CF">
        <w:rPr>
          <w:b/>
          <w:bCs/>
        </w:rPr>
        <w:t>Hearings Tuesday &amp; Wednesday</w:t>
      </w:r>
    </w:p>
    <w:p w:rsidR="00DD1681" w:rsidRDefault="00DD1681" w:rsidP="00DD1681">
      <w:pPr>
        <w:pStyle w:val="NoSpacing"/>
      </w:pPr>
      <w:r>
        <w:t xml:space="preserve">Please note that the first </w:t>
      </w:r>
      <w:r w:rsidR="00B774CF">
        <w:t xml:space="preserve">** </w:t>
      </w:r>
      <w:r>
        <w:t>hearings in Olympia on the Washington Voting Rights Act will be at 8am on </w:t>
      </w:r>
      <w:hyperlink r:id="rId6" w:tgtFrame="blank" w:history="1">
        <w:r>
          <w:rPr>
            <w:rStyle w:val="Hyperlink"/>
            <w:rFonts w:ascii="Helvetica" w:hAnsi="Helvetica" w:cs="Helvetica"/>
            <w:color w:val="005596"/>
          </w:rPr>
          <w:t>Tuesday, 9/1</w:t>
        </w:r>
      </w:hyperlink>
      <w:r>
        <w:t> and </w:t>
      </w:r>
      <w:hyperlink r:id="rId7" w:tgtFrame="blank" w:history="1">
        <w:r>
          <w:rPr>
            <w:rStyle w:val="Hyperlink"/>
            <w:rFonts w:ascii="Helvetica" w:hAnsi="Helvetica" w:cs="Helvetica"/>
            <w:color w:val="005596"/>
          </w:rPr>
          <w:t>Wednes</w:t>
        </w:r>
        <w:r>
          <w:rPr>
            <w:rStyle w:val="Hyperlink"/>
            <w:rFonts w:ascii="Helvetica" w:hAnsi="Helvetica" w:cs="Helvetica"/>
            <w:color w:val="005596"/>
          </w:rPr>
          <w:t>d</w:t>
        </w:r>
        <w:r>
          <w:rPr>
            <w:rStyle w:val="Hyperlink"/>
            <w:rFonts w:ascii="Helvetica" w:hAnsi="Helvetica" w:cs="Helvetica"/>
            <w:color w:val="005596"/>
          </w:rPr>
          <w:t>ay 10/1</w:t>
        </w:r>
      </w:hyperlink>
      <w:r>
        <w:t xml:space="preserve">. </w:t>
      </w:r>
    </w:p>
    <w:p w:rsidR="00AE7BB4" w:rsidRDefault="00AE7BB4" w:rsidP="00AE7BB4">
      <w:pPr>
        <w:pStyle w:val="NoSpacing"/>
      </w:pPr>
      <w:r>
        <w:t xml:space="preserve">** The Democrats set the agenda this year because Sen. </w:t>
      </w:r>
      <w:proofErr w:type="spellStart"/>
      <w:r>
        <w:t>Dhingra</w:t>
      </w:r>
      <w:proofErr w:type="spellEnd"/>
      <w:r>
        <w:t xml:space="preserve"> defeated a Republican in CD 45 (east of Redmond), which gave Democrats a majority of one.  This allows them to control all of the committees and agenda</w:t>
      </w:r>
      <w:r w:rsidR="00F04656">
        <w:t xml:space="preserve"> in the Senate</w:t>
      </w:r>
      <w:r>
        <w:t>.</w:t>
      </w:r>
    </w:p>
    <w:p w:rsidR="00984A2E" w:rsidRDefault="00984A2E" w:rsidP="00AE7BB4">
      <w:pPr>
        <w:pStyle w:val="NoSpacing"/>
      </w:pPr>
    </w:p>
    <w:p w:rsidR="00C3337E" w:rsidRPr="00A93E8F" w:rsidRDefault="00C3337E" w:rsidP="00C3337E">
      <w:pPr>
        <w:pStyle w:val="NoSpacing"/>
        <w:rPr>
          <w:b/>
          <w:bCs/>
        </w:rPr>
      </w:pPr>
      <w:r w:rsidRPr="00A93E8F">
        <w:rPr>
          <w:b/>
          <w:bCs/>
        </w:rPr>
        <w:t>The Senate and House Bills</w:t>
      </w:r>
    </w:p>
    <w:p w:rsidR="00C3337E" w:rsidRDefault="00C3337E" w:rsidP="00C3337E">
      <w:pPr>
        <w:pStyle w:val="NoSpacing"/>
      </w:pPr>
      <w:r>
        <w:t xml:space="preserve">In the Senate: SB1800 is now </w:t>
      </w:r>
      <w:hyperlink r:id="rId8" w:history="1">
        <w:r w:rsidRPr="008732F3">
          <w:rPr>
            <w:rStyle w:val="Hyperlink"/>
          </w:rPr>
          <w:t>SB6002</w:t>
        </w:r>
      </w:hyperlink>
      <w:r>
        <w:t xml:space="preserve"> this session. </w:t>
      </w:r>
    </w:p>
    <w:p w:rsidR="00C3337E" w:rsidRDefault="00C3337E" w:rsidP="00C3337E">
      <w:pPr>
        <w:pStyle w:val="NoSpacing"/>
      </w:pPr>
      <w:r>
        <w:t xml:space="preserve">There is a hearing in committee on </w:t>
      </w:r>
      <w:hyperlink r:id="rId9" w:history="1">
        <w:r w:rsidRPr="008A7E38">
          <w:rPr>
            <w:rStyle w:val="Hyperlink"/>
          </w:rPr>
          <w:t>Weds</w:t>
        </w:r>
      </w:hyperlink>
      <w:r>
        <w:t xml:space="preserve">.  See it online: </w:t>
      </w:r>
      <w:hyperlink r:id="rId10" w:history="1">
        <w:r w:rsidRPr="008A7E38">
          <w:rPr>
            <w:rStyle w:val="Hyperlink"/>
          </w:rPr>
          <w:t xml:space="preserve">State </w:t>
        </w:r>
        <w:proofErr w:type="spellStart"/>
        <w:r w:rsidRPr="008A7E38">
          <w:rPr>
            <w:rStyle w:val="Hyperlink"/>
          </w:rPr>
          <w:t>Govt</w:t>
        </w:r>
        <w:proofErr w:type="spellEnd"/>
        <w:r w:rsidRPr="008A7E38">
          <w:rPr>
            <w:rStyle w:val="Hyperlink"/>
          </w:rPr>
          <w:t>, Tribal Relations &amp; Elections C</w:t>
        </w:r>
        <w:r>
          <w:rPr>
            <w:rStyle w:val="Hyperlink"/>
          </w:rPr>
          <w:t>o</w:t>
        </w:r>
        <w:r w:rsidRPr="008A7E38">
          <w:rPr>
            <w:rStyle w:val="Hyperlink"/>
          </w:rPr>
          <w:t>mm</w:t>
        </w:r>
        <w:r>
          <w:rPr>
            <w:rStyle w:val="Hyperlink"/>
          </w:rPr>
          <w:t>it</w:t>
        </w:r>
        <w:r w:rsidRPr="008A7E38">
          <w:rPr>
            <w:rStyle w:val="Hyperlink"/>
          </w:rPr>
          <w:t>tee</w:t>
        </w:r>
      </w:hyperlink>
    </w:p>
    <w:p w:rsidR="00C3337E" w:rsidRDefault="00C3337E" w:rsidP="00C3337E">
      <w:pPr>
        <w:pStyle w:val="NoSpacing"/>
      </w:pPr>
      <w:r>
        <w:t xml:space="preserve">In the House: </w:t>
      </w:r>
      <w:proofErr w:type="gramStart"/>
      <w:r>
        <w:t>HB1800</w:t>
      </w:r>
      <w:r>
        <w:t xml:space="preserve"> ?</w:t>
      </w:r>
      <w:proofErr w:type="gramEnd"/>
    </w:p>
    <w:p w:rsidR="00C3337E" w:rsidRDefault="00C3337E" w:rsidP="00C3337E">
      <w:pPr>
        <w:pStyle w:val="NoSpacing"/>
      </w:pPr>
      <w:r>
        <w:t xml:space="preserve">There is a hearing in committee on </w:t>
      </w:r>
      <w:hyperlink r:id="rId11" w:history="1">
        <w:r>
          <w:rPr>
            <w:rStyle w:val="Hyperlink"/>
          </w:rPr>
          <w:t>Tues</w:t>
        </w:r>
      </w:hyperlink>
      <w:r>
        <w:t xml:space="preserve">.  Unable to see link to video. May be at </w:t>
      </w:r>
      <w:hyperlink r:id="rId12" w:history="1">
        <w:r w:rsidRPr="00A93E8F">
          <w:rPr>
            <w:rStyle w:val="Hyperlink"/>
          </w:rPr>
          <w:t>App.Leg.WA.gov</w:t>
        </w:r>
      </w:hyperlink>
      <w:r>
        <w:t xml:space="preserve"> </w:t>
      </w:r>
    </w:p>
    <w:p w:rsidR="00C3337E" w:rsidRDefault="00C3337E" w:rsidP="00AE7BB4">
      <w:pPr>
        <w:pStyle w:val="NoSpacing"/>
      </w:pPr>
    </w:p>
    <w:p w:rsidR="00984A2E" w:rsidRPr="00B774CF" w:rsidRDefault="00984A2E" w:rsidP="00984A2E">
      <w:pPr>
        <w:pStyle w:val="NoSpacing"/>
        <w:rPr>
          <w:b/>
          <w:bCs/>
        </w:rPr>
      </w:pPr>
      <w:r w:rsidRPr="00B774CF">
        <w:rPr>
          <w:b/>
          <w:bCs/>
        </w:rPr>
        <w:t>What is in the Act?</w:t>
      </w:r>
    </w:p>
    <w:p w:rsidR="00984A2E" w:rsidRDefault="00984A2E" w:rsidP="00984A2E">
      <w:pPr>
        <w:pStyle w:val="NoSpacing"/>
      </w:pPr>
      <w:r>
        <w:t xml:space="preserve">It combats problematic at-large voting in districts by enabling people to sue a city to change from at-large to district-based voting in local elections.  An example: if </w:t>
      </w:r>
      <w:proofErr w:type="spellStart"/>
      <w:proofErr w:type="gramStart"/>
      <w:r>
        <w:t>latinos</w:t>
      </w:r>
      <w:proofErr w:type="spellEnd"/>
      <w:proofErr w:type="gramEnd"/>
      <w:r>
        <w:t xml:space="preserve"> are 40% of the population in a district, the district can be broken into smaller legislative pieces to give </w:t>
      </w:r>
      <w:proofErr w:type="spellStart"/>
      <w:r>
        <w:t>latinos</w:t>
      </w:r>
      <w:proofErr w:type="spellEnd"/>
      <w:r>
        <w:t xml:space="preserve"> a voice. It worked in CA: </w:t>
      </w:r>
      <w:hyperlink r:id="rId13" w:history="1">
        <w:proofErr w:type="spellStart"/>
        <w:r w:rsidRPr="00F71104">
          <w:rPr>
            <w:rStyle w:val="Hyperlink"/>
          </w:rPr>
          <w:t>NBCNews</w:t>
        </w:r>
        <w:proofErr w:type="spellEnd"/>
      </w:hyperlink>
      <w:r>
        <w:t>.</w:t>
      </w:r>
    </w:p>
    <w:p w:rsidR="00984A2E" w:rsidRDefault="00984A2E" w:rsidP="00984A2E">
      <w:pPr>
        <w:pStyle w:val="NoSpacing"/>
      </w:pPr>
      <w:hyperlink r:id="rId14" w:history="1">
        <w:r w:rsidRPr="00854E73">
          <w:rPr>
            <w:rStyle w:val="Hyperlink"/>
          </w:rPr>
          <w:t>The bill</w:t>
        </w:r>
      </w:hyperlink>
      <w:r>
        <w:t xml:space="preserve">        </w:t>
      </w:r>
      <w:hyperlink r:id="rId15" w:history="1">
        <w:proofErr w:type="gramStart"/>
        <w:r w:rsidRPr="00854E73">
          <w:rPr>
            <w:rStyle w:val="Hyperlink"/>
          </w:rPr>
          <w:t>An</w:t>
        </w:r>
        <w:proofErr w:type="gramEnd"/>
        <w:r w:rsidRPr="00854E73">
          <w:rPr>
            <w:rStyle w:val="Hyperlink"/>
          </w:rPr>
          <w:t xml:space="preserve"> overview</w:t>
        </w:r>
      </w:hyperlink>
      <w:r>
        <w:t xml:space="preserve"> of the bill process.</w:t>
      </w:r>
    </w:p>
    <w:p w:rsidR="00AE7BB4" w:rsidRDefault="00AE7BB4" w:rsidP="00DD1681">
      <w:pPr>
        <w:pStyle w:val="NoSpacing"/>
      </w:pPr>
    </w:p>
    <w:p w:rsidR="00AE7BB4" w:rsidRPr="00AE7BB4" w:rsidRDefault="00AE7BB4" w:rsidP="00DD1681">
      <w:pPr>
        <w:pStyle w:val="NoSpacing"/>
        <w:rPr>
          <w:b/>
          <w:bCs/>
        </w:rPr>
      </w:pPr>
      <w:r w:rsidRPr="00AE7BB4">
        <w:rPr>
          <w:b/>
          <w:bCs/>
        </w:rPr>
        <w:t>The Hearings Process</w:t>
      </w:r>
    </w:p>
    <w:p w:rsidR="00AE7BB4" w:rsidRDefault="00AE7BB4" w:rsidP="00AE7BB4">
      <w:pPr>
        <w:pStyle w:val="NoSpacing"/>
      </w:pPr>
      <w:r>
        <w:t xml:space="preserve">At the hearings, the rooms are small. </w:t>
      </w:r>
    </w:p>
    <w:p w:rsidR="00AE7BB4" w:rsidRDefault="00AE7BB4" w:rsidP="00AE7BB4">
      <w:pPr>
        <w:pStyle w:val="NoSpacing"/>
      </w:pPr>
      <w:r>
        <w:t>1/ If there are enough of us there, we go to</w:t>
      </w:r>
      <w:r>
        <w:t xml:space="preserve"> overflow rooms</w:t>
      </w:r>
      <w:r>
        <w:t xml:space="preserve"> and hear the hearings.</w:t>
      </w:r>
    </w:p>
    <w:p w:rsidR="00AE7BB4" w:rsidRDefault="00AE7BB4" w:rsidP="00AE7BB4">
      <w:pPr>
        <w:pStyle w:val="NoSpacing"/>
      </w:pPr>
      <w:r>
        <w:t xml:space="preserve">2/ </w:t>
      </w:r>
      <w:proofErr w:type="gramStart"/>
      <w:r>
        <w:t>We</w:t>
      </w:r>
      <w:proofErr w:type="gramEnd"/>
      <w:r>
        <w:t xml:space="preserve"> get a p</w:t>
      </w:r>
      <w:r>
        <w:t>hoto of all of us</w:t>
      </w:r>
      <w:r>
        <w:t xml:space="preserve"> for social media</w:t>
      </w:r>
    </w:p>
    <w:p w:rsidR="00AE7BB4" w:rsidRDefault="00AE7BB4" w:rsidP="00AE7BB4">
      <w:pPr>
        <w:pStyle w:val="NoSpacing"/>
      </w:pPr>
      <w:r>
        <w:t>3/ When we get home, we call our member of Congress – and other members to support the act</w:t>
      </w:r>
    </w:p>
    <w:p w:rsidR="00AE7BB4" w:rsidRDefault="00AE7BB4" w:rsidP="00AE7BB4">
      <w:pPr>
        <w:pStyle w:val="NoSpacing"/>
      </w:pPr>
    </w:p>
    <w:p w:rsidR="00B06F84" w:rsidRPr="00984A2E" w:rsidRDefault="00B06F84" w:rsidP="00AE7BB4">
      <w:pPr>
        <w:pStyle w:val="NoSpacing"/>
        <w:rPr>
          <w:b/>
          <w:bCs/>
          <w:color w:val="C00000"/>
        </w:rPr>
      </w:pPr>
      <w:r w:rsidRPr="00984A2E">
        <w:rPr>
          <w:b/>
          <w:bCs/>
          <w:color w:val="C00000"/>
        </w:rPr>
        <w:t>Put Pressure On!</w:t>
      </w:r>
    </w:p>
    <w:p w:rsidR="00AE7BB4" w:rsidRPr="00984A2E" w:rsidRDefault="00AE7BB4" w:rsidP="00AE7BB4">
      <w:pPr>
        <w:pStyle w:val="NoSpacing"/>
        <w:rPr>
          <w:color w:val="C00000"/>
        </w:rPr>
      </w:pPr>
      <w:r w:rsidRPr="00984A2E">
        <w:rPr>
          <w:color w:val="C00000"/>
        </w:rPr>
        <w:t xml:space="preserve">The phone numbers, script and call log: </w:t>
      </w:r>
      <w:hyperlink r:id="rId16" w:history="1">
        <w:r w:rsidRPr="00984A2E">
          <w:rPr>
            <w:rStyle w:val="Hyperlink"/>
            <w:color w:val="C00000"/>
          </w:rPr>
          <w:t>PeoplePower.org</w:t>
        </w:r>
      </w:hyperlink>
      <w:r w:rsidRPr="00984A2E">
        <w:rPr>
          <w:color w:val="C00000"/>
        </w:rPr>
        <w:t xml:space="preserve"> </w:t>
      </w:r>
    </w:p>
    <w:p w:rsidR="00782361" w:rsidRPr="00984A2E" w:rsidRDefault="00AE7BB4" w:rsidP="00AE7BB4">
      <w:pPr>
        <w:pStyle w:val="NoSpacing"/>
        <w:rPr>
          <w:color w:val="C00000"/>
        </w:rPr>
      </w:pPr>
      <w:r w:rsidRPr="00984A2E">
        <w:rPr>
          <w:color w:val="C00000"/>
        </w:rPr>
        <w:t xml:space="preserve">We need a constant </w:t>
      </w:r>
      <w:r w:rsidRPr="00984A2E">
        <w:rPr>
          <w:color w:val="C00000"/>
        </w:rPr>
        <w:t xml:space="preserve">drumbeat for a few weeks. </w:t>
      </w:r>
    </w:p>
    <w:p w:rsidR="00782361" w:rsidRPr="00984A2E" w:rsidRDefault="00AE7BB4" w:rsidP="00AE7BB4">
      <w:pPr>
        <w:pStyle w:val="NoSpacing"/>
        <w:rPr>
          <w:color w:val="C00000"/>
        </w:rPr>
      </w:pPr>
      <w:r w:rsidRPr="00984A2E">
        <w:rPr>
          <w:color w:val="C00000"/>
        </w:rPr>
        <w:t>Call and write.</w:t>
      </w:r>
      <w:r w:rsidRPr="00984A2E">
        <w:rPr>
          <w:color w:val="C00000"/>
        </w:rPr>
        <w:t xml:space="preserve"> </w:t>
      </w:r>
    </w:p>
    <w:p w:rsidR="00AE7BB4" w:rsidRPr="00984A2E" w:rsidRDefault="00782361" w:rsidP="00AE7BB4">
      <w:pPr>
        <w:pStyle w:val="NoSpacing"/>
        <w:rPr>
          <w:color w:val="C00000"/>
        </w:rPr>
      </w:pPr>
      <w:r w:rsidRPr="00984A2E">
        <w:rPr>
          <w:color w:val="C00000"/>
        </w:rPr>
        <w:t>Write</w:t>
      </w:r>
      <w:r w:rsidR="00AE7BB4" w:rsidRPr="00984A2E">
        <w:rPr>
          <w:color w:val="C00000"/>
        </w:rPr>
        <w:t xml:space="preserve"> </w:t>
      </w:r>
      <w:hyperlink r:id="rId17" w:history="1">
        <w:r w:rsidR="00AE7BB4" w:rsidRPr="00984A2E">
          <w:rPr>
            <w:rStyle w:val="Hyperlink"/>
            <w:color w:val="C00000"/>
          </w:rPr>
          <w:t>letters to the editor</w:t>
        </w:r>
      </w:hyperlink>
      <w:r w:rsidR="00AE7BB4" w:rsidRPr="00984A2E">
        <w:rPr>
          <w:color w:val="C00000"/>
        </w:rPr>
        <w:t>.</w:t>
      </w:r>
    </w:p>
    <w:p w:rsidR="00DD1681" w:rsidRPr="00984A2E" w:rsidRDefault="00782361" w:rsidP="00DD1681">
      <w:pPr>
        <w:pStyle w:val="NoSpacing"/>
        <w:rPr>
          <w:color w:val="C00000"/>
        </w:rPr>
      </w:pPr>
      <w:r w:rsidRPr="00984A2E">
        <w:rPr>
          <w:color w:val="C00000"/>
        </w:rPr>
        <w:t>Have a card writing party and write to your Senators and Reps.</w:t>
      </w:r>
    </w:p>
    <w:p w:rsidR="00B774CF" w:rsidRDefault="00B774CF" w:rsidP="00DD1681">
      <w:pPr>
        <w:pStyle w:val="NoSpacing"/>
      </w:pPr>
    </w:p>
    <w:p w:rsidR="00B774CF" w:rsidRPr="00B774CF" w:rsidRDefault="00B774CF" w:rsidP="00DD1681">
      <w:pPr>
        <w:pStyle w:val="NoSpacing"/>
        <w:rPr>
          <w:b/>
          <w:bCs/>
        </w:rPr>
      </w:pPr>
      <w:r w:rsidRPr="00B774CF">
        <w:rPr>
          <w:b/>
          <w:bCs/>
        </w:rPr>
        <w:t>Backstory</w:t>
      </w:r>
    </w:p>
    <w:p w:rsidR="00B774CF" w:rsidRDefault="00B774CF" w:rsidP="00B774CF">
      <w:pPr>
        <w:pStyle w:val="NoSpacing"/>
      </w:pPr>
      <w:r>
        <w:t>“</w:t>
      </w:r>
      <w:r>
        <w:t>In 2012, the Washington State American Civil Liberties Union sued the city of Yakima under the federal Voting Rights Act, claiming the voting system discriminated against Latinos. No Latinos held elected office, despite making up </w:t>
      </w:r>
      <w:hyperlink r:id="rId18" w:history="1">
        <w:r>
          <w:rPr>
            <w:rStyle w:val="Hyperlink"/>
            <w:rFonts w:ascii="Helvetica" w:hAnsi="Helvetica" w:cs="Helvetica"/>
            <w:color w:val="4372B8"/>
          </w:rPr>
          <w:t>roughly 40 percent</w:t>
        </w:r>
      </w:hyperlink>
      <w:r>
        <w:t> of the city's population.</w:t>
      </w:r>
    </w:p>
    <w:p w:rsidR="003E5565" w:rsidRDefault="00B774CF" w:rsidP="00DD1681">
      <w:pPr>
        <w:pStyle w:val="NoSpacing"/>
      </w:pPr>
      <w:r>
        <w:t>In 2014, a federal judge agreed, saying the majority "routinely suffocates" Latino voting preferences. The Washington ACLU was again successful in a similar lawsuit against the city of Pasco.</w:t>
      </w:r>
      <w:r>
        <w:t xml:space="preserve">” </w:t>
      </w:r>
      <w:hyperlink r:id="rId19" w:history="1">
        <w:proofErr w:type="spellStart"/>
        <w:r w:rsidRPr="00B774CF">
          <w:rPr>
            <w:rStyle w:val="Hyperlink"/>
          </w:rPr>
          <w:t>NBCNews</w:t>
        </w:r>
        <w:proofErr w:type="spellEnd"/>
      </w:hyperlink>
      <w:bookmarkStart w:id="0" w:name="_GoBack"/>
      <w:bookmarkEnd w:id="0"/>
    </w:p>
    <w:sectPr w:rsidR="003E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81"/>
    <w:rsid w:val="00383418"/>
    <w:rsid w:val="003E5565"/>
    <w:rsid w:val="00543F80"/>
    <w:rsid w:val="006C3FA2"/>
    <w:rsid w:val="00782361"/>
    <w:rsid w:val="00854E73"/>
    <w:rsid w:val="008732F3"/>
    <w:rsid w:val="008A7E38"/>
    <w:rsid w:val="00936D78"/>
    <w:rsid w:val="00984A2E"/>
    <w:rsid w:val="00A93E8F"/>
    <w:rsid w:val="00AE7BB4"/>
    <w:rsid w:val="00B06F84"/>
    <w:rsid w:val="00B774CF"/>
    <w:rsid w:val="00BE5A1B"/>
    <w:rsid w:val="00C3337E"/>
    <w:rsid w:val="00CB417C"/>
    <w:rsid w:val="00DD1681"/>
    <w:rsid w:val="00F04656"/>
    <w:rsid w:val="00F7110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9F35A-4E21-412C-8AA0-68EBC7F8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as-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1681"/>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3">
    <w:name w:val="heading 3"/>
    <w:basedOn w:val="Normal"/>
    <w:next w:val="Normal"/>
    <w:link w:val="Heading3Char"/>
    <w:uiPriority w:val="9"/>
    <w:semiHidden/>
    <w:unhideWhenUsed/>
    <w:qFormat/>
    <w:rsid w:val="00DD1681"/>
    <w:pPr>
      <w:keepNext/>
      <w:keepLines/>
      <w:spacing w:before="40" w:after="0"/>
      <w:outlineLvl w:val="2"/>
    </w:pPr>
    <w:rPr>
      <w:rFonts w:asciiTheme="majorHAnsi" w:eastAsiaTheme="majorEastAsia" w:hAnsiTheme="majorHAnsi" w:cstheme="majorBidi"/>
      <w:color w:val="1F4D78"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681"/>
    <w:pPr>
      <w:spacing w:after="0" w:line="240" w:lineRule="auto"/>
    </w:pPr>
  </w:style>
  <w:style w:type="character" w:customStyle="1" w:styleId="Heading1Char">
    <w:name w:val="Heading 1 Char"/>
    <w:basedOn w:val="DefaultParagraphFont"/>
    <w:link w:val="Heading1"/>
    <w:uiPriority w:val="9"/>
    <w:rsid w:val="00DD1681"/>
    <w:rPr>
      <w:rFonts w:asciiTheme="majorHAnsi" w:eastAsiaTheme="majorEastAsia" w:hAnsiTheme="majorHAnsi" w:cstheme="majorBidi"/>
      <w:color w:val="2E74B5" w:themeColor="accent1" w:themeShade="BF"/>
      <w:sz w:val="32"/>
      <w:szCs w:val="40"/>
    </w:rPr>
  </w:style>
  <w:style w:type="character" w:customStyle="1" w:styleId="Heading3Char">
    <w:name w:val="Heading 3 Char"/>
    <w:basedOn w:val="DefaultParagraphFont"/>
    <w:link w:val="Heading3"/>
    <w:uiPriority w:val="9"/>
    <w:semiHidden/>
    <w:rsid w:val="00DD1681"/>
    <w:rPr>
      <w:rFonts w:asciiTheme="majorHAnsi" w:eastAsiaTheme="majorEastAsia" w:hAnsiTheme="majorHAnsi" w:cstheme="majorBidi"/>
      <w:color w:val="1F4D78" w:themeColor="accent1" w:themeShade="7F"/>
      <w:sz w:val="24"/>
      <w:szCs w:val="30"/>
    </w:rPr>
  </w:style>
  <w:style w:type="paragraph" w:styleId="NormalWeb">
    <w:name w:val="Normal (Web)"/>
    <w:basedOn w:val="Normal"/>
    <w:uiPriority w:val="99"/>
    <w:semiHidden/>
    <w:unhideWhenUsed/>
    <w:rsid w:val="00DD16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1681"/>
    <w:rPr>
      <w:color w:val="0000FF"/>
      <w:u w:val="single"/>
    </w:rPr>
  </w:style>
  <w:style w:type="character" w:styleId="FollowedHyperlink">
    <w:name w:val="FollowedHyperlink"/>
    <w:basedOn w:val="DefaultParagraphFont"/>
    <w:uiPriority w:val="99"/>
    <w:semiHidden/>
    <w:unhideWhenUsed/>
    <w:rsid w:val="008A7E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5325">
      <w:bodyDiv w:val="1"/>
      <w:marLeft w:val="0"/>
      <w:marRight w:val="0"/>
      <w:marTop w:val="0"/>
      <w:marBottom w:val="0"/>
      <w:divBdr>
        <w:top w:val="none" w:sz="0" w:space="0" w:color="auto"/>
        <w:left w:val="none" w:sz="0" w:space="0" w:color="auto"/>
        <w:bottom w:val="none" w:sz="0" w:space="0" w:color="auto"/>
        <w:right w:val="none" w:sz="0" w:space="0" w:color="auto"/>
      </w:divBdr>
    </w:div>
    <w:div w:id="182839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billsummary?BillNumber=6002&amp;Year=2017" TargetMode="External"/><Relationship Id="rId13" Type="http://schemas.openxmlformats.org/officeDocument/2006/relationships/hyperlink" Target="https://www.nbcnews.com/politics/politics-news/democrats-dominate-again-washington-state-first-voting-rights-n822551" TargetMode="External"/><Relationship Id="rId18" Type="http://schemas.openxmlformats.org/officeDocument/2006/relationships/hyperlink" Target="https://www.yakima.org/yakima/demo.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go.peoplepower.org/event/action/11947?akid=42242.81321.LVJxSH&amp;rd=1&amp;source=ppem_42242&amp;t=4" TargetMode="External"/><Relationship Id="rId12" Type="http://schemas.openxmlformats.org/officeDocument/2006/relationships/hyperlink" Target="https://app.leg.wa.gov/billsummary?BillNumber=1800&amp;Year=2017" TargetMode="External"/><Relationship Id="rId17" Type="http://schemas.openxmlformats.org/officeDocument/2006/relationships/hyperlink" Target="http://sadfor.us/lttes/" TargetMode="External"/><Relationship Id="rId2" Type="http://schemas.openxmlformats.org/officeDocument/2006/relationships/settings" Target="settings.xml"/><Relationship Id="rId16" Type="http://schemas.openxmlformats.org/officeDocument/2006/relationships/hyperlink" Target="https://go.peoplepower.org/call/washington-call-voting-rights-act/?source=ppem_42403&amp;t=1&amp;akid=42403%2E81321%2E3QVDh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o.peoplepower.org/event/action/11946?akid=42242.81321.LVJxSH&amp;rd=1&amp;source=ppem_42242&amp;t=3" TargetMode="External"/><Relationship Id="rId11" Type="http://schemas.openxmlformats.org/officeDocument/2006/relationships/hyperlink" Target="https://go.peoplepower.org/event/action/11946?akid=42242.81321.LVJxSH&amp;rd=1&amp;source=ppem_42242&amp;t=3" TargetMode="External"/><Relationship Id="rId5" Type="http://schemas.openxmlformats.org/officeDocument/2006/relationships/hyperlink" Target="https://vote.peoplepower.org/" TargetMode="External"/><Relationship Id="rId15" Type="http://schemas.openxmlformats.org/officeDocument/2006/relationships/hyperlink" Target="http://leg.wa.gov/legislature/Pages/Overview.aspx" TargetMode="External"/><Relationship Id="rId10" Type="http://schemas.openxmlformats.org/officeDocument/2006/relationships/hyperlink" Target="https://www.tvw.org/watch/?eventID=2018011082" TargetMode="External"/><Relationship Id="rId19" Type="http://schemas.openxmlformats.org/officeDocument/2006/relationships/hyperlink" Target="https://www.nbcnews.com/politics/politics-news/democrats-dominate-again-washington-state-first-voting-rights-n822551" TargetMode="External"/><Relationship Id="rId4" Type="http://schemas.openxmlformats.org/officeDocument/2006/relationships/hyperlink" Target="mailto:info@peoplepower.org" TargetMode="External"/><Relationship Id="rId9" Type="http://schemas.openxmlformats.org/officeDocument/2006/relationships/hyperlink" Target="https://go.peoplepower.org/event/action/11947?akid=42242.81321.LVJxSH&amp;rd=1&amp;source=ppem_42242&amp;t=4" TargetMode="External"/><Relationship Id="rId14" Type="http://schemas.openxmlformats.org/officeDocument/2006/relationships/hyperlink" Target="http://lawfilesext.leg.wa.gov/biennium/2017-18/Pdf/Bills/Senate%20Bills/6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Brewer</dc:creator>
  <cp:keywords/>
  <dc:description/>
  <cp:lastModifiedBy>Holly Brewer</cp:lastModifiedBy>
  <cp:revision>18</cp:revision>
  <dcterms:created xsi:type="dcterms:W3CDTF">2018-01-08T00:06:00Z</dcterms:created>
  <dcterms:modified xsi:type="dcterms:W3CDTF">2018-01-08T18:07:00Z</dcterms:modified>
</cp:coreProperties>
</file>